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7C" w:rsidRPr="00DA687C" w:rsidRDefault="00DA687C" w:rsidP="00DA687C">
      <w:pPr>
        <w:shd w:val="clear" w:color="auto" w:fill="FFFFFF"/>
        <w:spacing w:after="107" w:line="240" w:lineRule="auto"/>
        <w:outlineLvl w:val="0"/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</w:pPr>
      <w:r w:rsidRPr="00DA687C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>Совместимость аккумуляторо</w:t>
      </w:r>
      <w:proofErr w:type="gramStart"/>
      <w:r w:rsidRPr="00DA687C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>в-</w:t>
      </w:r>
      <w:proofErr w:type="gramEnd"/>
      <w:r w:rsidRPr="00DA687C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 xml:space="preserve"> прочие</w:t>
      </w:r>
    </w:p>
    <w:p w:rsidR="00DA687C" w:rsidRPr="00DA687C" w:rsidRDefault="00DA687C" w:rsidP="00DA6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87C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br w:type="textWrapping" w:clear="all"/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DA687C">
        <w:rPr>
          <w:rFonts w:ascii="Calibri" w:eastAsia="Times New Roman" w:hAnsi="Calibri" w:cs="Tahoma"/>
          <w:b/>
          <w:bCs/>
          <w:color w:val="757575"/>
          <w:sz w:val="27"/>
          <w:lang w:eastAsia="ru-RU"/>
        </w:rPr>
        <w:t>Совместимость АКБ, аккумуляторов, батарей для сотовых телефонов ERICSSON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ERICSSON A2618/A2620/A2628/A2638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ERICSSON A3618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ERICSSON T1018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ERICSSON T10/T18/788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ERICSSON T20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Calibri" w:eastAsia="Times New Roman" w:hAnsi="Calibri" w:cs="Tahoma"/>
          <w:b/>
          <w:bCs/>
          <w:color w:val="757575"/>
          <w:sz w:val="27"/>
          <w:lang w:val="en-US" w:eastAsia="ru-RU"/>
        </w:rPr>
        <w:t>ERICSSON T28/T29/T39/R320 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DA687C">
        <w:rPr>
          <w:rFonts w:ascii="Calibri" w:eastAsia="Times New Roman" w:hAnsi="Calibri" w:cs="Tahoma"/>
          <w:b/>
          <w:bCs/>
          <w:color w:val="757575"/>
          <w:sz w:val="24"/>
          <w:szCs w:val="24"/>
          <w:lang w:eastAsia="ru-RU"/>
        </w:rPr>
        <w:t>ERICSSON T68/SONY-ERICSSON T68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DA687C">
        <w:rPr>
          <w:rFonts w:ascii="Tahoma" w:eastAsia="Times New Roman" w:hAnsi="Tahoma" w:cs="Tahoma"/>
          <w:color w:val="757575"/>
          <w:sz w:val="24"/>
          <w:szCs w:val="24"/>
          <w:lang w:eastAsia="ru-RU"/>
        </w:rPr>
        <w:t>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Совместимость </w:t>
      </w: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АКБ</w:t>
      </w:r>
      <w:proofErr w:type="gramStart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,а</w:t>
      </w:r>
      <w:proofErr w:type="gramEnd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ккумуляторов,батарей</w:t>
      </w:r>
      <w:proofErr w:type="spellEnd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для сотовых телефонов </w:t>
      </w: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Pantech</w:t>
      </w:r>
      <w:proofErr w:type="spellEnd"/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Pantech G700 -650mAh (G700\GB100\G900\PG1200)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Pantech</w:t>
      </w:r>
      <w:proofErr w:type="spellEnd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G200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Pantech</w:t>
      </w:r>
      <w:proofErr w:type="spellEnd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GI100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Совместимость </w:t>
      </w: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АКБ</w:t>
      </w:r>
      <w:proofErr w:type="gramStart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,а</w:t>
      </w:r>
      <w:proofErr w:type="gramEnd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ккумуляторов,батарей</w:t>
      </w:r>
      <w:proofErr w:type="spellEnd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для сотовых телефонов </w:t>
      </w: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Panasonic</w:t>
      </w:r>
      <w:proofErr w:type="spellEnd"/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PANASONIC G50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PANASONIC G60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PANASONIC GD35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PANASONIC GD55 (EB-BSD55)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PANASONIC GD67/68 (EB-BSD67)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PANASONIC GD75/GD76 (EB-BSD75)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PANASONIC GD87/88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PANASONIC GD90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PANASONIC GD92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lastRenderedPageBreak/>
        <w:t>PANASONIC GD95/GD96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PANASONIC X70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PANASONIC A100\101\102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PANASONIC X100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PANASONIC X400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Совместимость </w:t>
      </w: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АКБ</w:t>
      </w:r>
      <w:proofErr w:type="gramStart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,а</w:t>
      </w:r>
      <w:proofErr w:type="gramEnd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ккумуляторов,батарей</w:t>
      </w:r>
      <w:proofErr w:type="spellEnd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для сотовых телефонов </w:t>
      </w: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Philips</w:t>
      </w:r>
      <w:proofErr w:type="spellEnd"/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PHILIPS 530\535\350\355\755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PHILIPS</w:t>
      </w:r>
      <w:proofErr w:type="gramStart"/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  </w:t>
      </w: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Fisio</w:t>
      </w:r>
      <w:proofErr w:type="spellEnd"/>
      <w:proofErr w:type="gramEnd"/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 620\625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PHILIPS 630\635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PHILIPS Fisio820\825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Sagem</w:t>
      </w:r>
      <w:proofErr w:type="spellEnd"/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Sagem</w:t>
      </w:r>
      <w:proofErr w:type="spellEnd"/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 X2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Sagem</w:t>
      </w:r>
      <w:proofErr w:type="spellEnd"/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 X4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Sagem</w:t>
      </w:r>
      <w:proofErr w:type="spellEnd"/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 X6/</w:t>
      </w:r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Х</w:t>
      </w: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65/V65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Sagem</w:t>
      </w:r>
      <w:proofErr w:type="spellEnd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X7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DA687C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Совместимость </w:t>
      </w: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АКБ</w:t>
      </w:r>
      <w:proofErr w:type="gramStart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,а</w:t>
      </w:r>
      <w:proofErr w:type="gramEnd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ккумуляторов,батарей</w:t>
      </w:r>
      <w:proofErr w:type="spellEnd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для сотовых </w:t>
      </w:r>
      <w:proofErr w:type="spellStart"/>
      <w:r w:rsidRPr="00DA687C">
        <w:rPr>
          <w:rFonts w:ascii="Tahoma" w:eastAsia="Times New Roman" w:hAnsi="Tahoma" w:cs="Tahoma"/>
          <w:b/>
          <w:bCs/>
          <w:color w:val="757575"/>
          <w:lang w:eastAsia="ru-RU"/>
        </w:rPr>
        <w:t>телефоновSony</w:t>
      </w:r>
      <w:proofErr w:type="spellEnd"/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SONY CMD-J5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SONY CMD-J70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SONY CMD-Z5 </w:t>
      </w:r>
    </w:p>
    <w:p w:rsidR="00DA687C" w:rsidRPr="00DA687C" w:rsidRDefault="00DA687C" w:rsidP="00DA687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DA687C">
        <w:rPr>
          <w:rFonts w:ascii="Tahoma" w:eastAsia="Times New Roman" w:hAnsi="Tahoma" w:cs="Tahoma"/>
          <w:b/>
          <w:bCs/>
          <w:color w:val="757575"/>
          <w:lang w:val="en-US" w:eastAsia="ru-RU"/>
        </w:rPr>
        <w:t>SONY CMD-Z7 </w:t>
      </w:r>
    </w:p>
    <w:p w:rsidR="0084670B" w:rsidRPr="00DA687C" w:rsidRDefault="0084670B">
      <w:pPr>
        <w:rPr>
          <w:lang w:val="en-US"/>
        </w:rPr>
      </w:pPr>
    </w:p>
    <w:sectPr w:rsidR="0084670B" w:rsidRPr="00DA687C" w:rsidSect="00846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A687C"/>
    <w:rsid w:val="0084670B"/>
    <w:rsid w:val="00DA6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70B"/>
  </w:style>
  <w:style w:type="paragraph" w:styleId="1">
    <w:name w:val="heading 1"/>
    <w:basedOn w:val="a"/>
    <w:link w:val="10"/>
    <w:uiPriority w:val="9"/>
    <w:qFormat/>
    <w:rsid w:val="00DA68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68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68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8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2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3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2020-02-19T02:05:00Z</dcterms:created>
  <dcterms:modified xsi:type="dcterms:W3CDTF">2020-02-19T02:05:00Z</dcterms:modified>
</cp:coreProperties>
</file>