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36" w:rsidRPr="00730736" w:rsidRDefault="00730736" w:rsidP="00730736">
      <w:pPr>
        <w:shd w:val="clear" w:color="auto" w:fill="FFFFFF"/>
        <w:spacing w:after="107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</w:pPr>
      <w:r w:rsidRPr="00730736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 xml:space="preserve">Совместимость аккумуляторов для HTC, ASUS, </w:t>
      </w:r>
      <w:proofErr w:type="spellStart"/>
      <w:r w:rsidRPr="00730736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Qtek</w:t>
      </w:r>
      <w:proofErr w:type="spellEnd"/>
      <w:r w:rsidRPr="00730736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, HP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 w:type="textWrapping" w:clear="all"/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b/>
          <w:bCs/>
          <w:color w:val="000000"/>
          <w:sz w:val="20"/>
          <w:lang w:eastAsia="ru-RU"/>
        </w:rPr>
        <w:t>СОВМЕСТИМОСТЬ HTC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Совместимость с телефонами: 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/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, HTC G5, HTC A8180, HTC A8181, HTC G7, HTC T8188, HTC T9188, HTC NEXUS ONE, HTC BRAVO  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BA S410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G8, HTC WILDFIRE, HTC A3115C, HTC A3333, HTC A3360, HTC A3380, HTC INCREDIBLE, HTC A6388, HTC T5518, Legend         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val="en-US" w:eastAsia="ru-RU"/>
        </w:rPr>
        <w:t>BA S420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Gratia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/HD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mini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    (1200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mAh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)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(BA S430)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Z/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Mozart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   (1300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mAh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)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(BA S450)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HD   (1200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mAh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)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(BA S470)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Incredible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S    (1450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mAh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)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(BA S520)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Sensation/Sensation XE    (1520 mAh)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val="en-US" w:eastAsia="ru-RU"/>
        </w:rPr>
        <w:t> (BA S560)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Sensation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XL/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Titan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(BA S640)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34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Salsa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    (1520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mAh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)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(BA S580)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S, 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Incredible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S, HTC G11, HTC T3366, HTC 7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Mozart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, HTC T8698, 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Z, HTC A7272, HTC A9393, 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Salsa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. 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 BA S530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Wildfire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S, HTC G13, HTC HD3, HTC T9292 , HTC HD7    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BA S540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EVO 3D, HTC EVO G14, HTC EVO G17, HTC EVO G18, 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Sensation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. 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BA S590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V   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X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White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(белый)   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X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Black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(черный)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(BA S800)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9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Desire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C (1230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mAh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)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eastAsia="ru-RU"/>
        </w:rPr>
        <w:t>(BA S850)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ONE SV Blue   HTC ONE SV White   HTC Desire 500 dual SIM Lacquer Black   HTC Desire 500 dual SIM Glacier Blue  </w:t>
      </w:r>
      <w:r w:rsidRPr="00730736">
        <w:rPr>
          <w:rFonts w:ascii="Calibri" w:eastAsia="Times New Roman" w:hAnsi="Calibri" w:cs="Tahoma"/>
          <w:b/>
          <w:bCs/>
          <w:color w:val="FF0000"/>
          <w:sz w:val="27"/>
          <w:lang w:val="en-US" w:eastAsia="ru-RU"/>
        </w:rPr>
        <w:t> BA S890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1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S1/S700/S500/S505/P3450/P3452/VX6900/ELFO160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eastAsia="ru-RU"/>
        </w:rPr>
        <w:t>(DV00DV6090)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2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TyTNII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/KAIS130/P4550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eastAsia="ru-RU"/>
        </w:rPr>
        <w:t>(DV00DV6102)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3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lastRenderedPageBreak/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Cedar 100 / Dash 3G / EVO 4G / Fortress / Touch Pro2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val="en-US" w:eastAsia="ru-RU"/>
        </w:rPr>
        <w:t> (DV00DV6092)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4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Touch Diamond 2 (T5388/T5353)/Touch 2/T3333/Tattoo (GoogleG4)/T3320/A3288/Smart/TOPA160/F3188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val="en-US" w:eastAsia="ru-RU"/>
        </w:rPr>
        <w:t>(DV00DV6081)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5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Wildfire S (A510e)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val="en-US" w:eastAsia="ru-RU"/>
        </w:rPr>
        <w:t> (DV00DV6106):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HTC HD3/HD7(T9292)/Wildfire S(G13))/Diamond 3/Mondrian/BD29100/G8S/A510E/A510C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6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G5/G7NexusOne(G5)/A8181/Desire(G7)/Bravo/Epic/T8188//T9188/BB99100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7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Desire HD/A9191/G10/7 Surround T8788/Inspire 4G/A9192/BD26100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8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U1000/X7510/X7500/X7501/ATHE160/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T-Mobile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Ameo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Advantage</w:t>
      </w:r>
      <w:proofErr w:type="spellEnd"/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9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</w:r>
      <w:proofErr w:type="gram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HTC D802/D805/M700/P800/P800W/P3300/P3350/ARTE160 (DV00DV6088) 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Artemis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(P3300) /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Artemis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200 (P3301) /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Love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(P3350)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(QTEK G200, DOPOD ARTE100 / D802 / D805 / M700 / P800 / P800W, ORANGE SPV M650, O2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Xda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Orbit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, T-MOBILE MDA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Compact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III</w:t>
      </w:r>
      <w:proofErr w:type="gramEnd"/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0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HD/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Touch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HD(T8288/T8282)/BLAC160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1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G2/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Magic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/GoogelG2/DopodA6161/SAPP160/A6188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eastAsia="ru-RU"/>
        </w:rPr>
        <w:t>(DV00DV6083)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52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Touch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Dual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gram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( </w:t>
      </w:r>
      <w:proofErr w:type="gram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P5500 /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Nike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),HTC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Touch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Dual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 P5520),(NTT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Docomo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HT1100, O2 XDA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Star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T-Mobile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MDA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Touch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Plus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3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</w:r>
      <w:proofErr w:type="gram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HTC HD2(T8588/T8585/BB81100/T8555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eastAsia="ru-RU"/>
        </w:rPr>
        <w:t>(DV00DV6078)</w:t>
      </w:r>
      <w:proofErr w:type="gramEnd"/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4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P660/310/565/566/568/575/585/586/595/C500/C550/C570/C600/P3470/Touch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Viva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/PHAR160/T2222/T2223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5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C730 C500/C730W/S630/S650/S710/S730/LIBR160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eastAsia="ru-RU"/>
        </w:rPr>
        <w:t>(DV00DV6103)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6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G1/GoogleG1/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Dream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/DREA160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eastAsia="ru-RU"/>
        </w:rPr>
        <w:t>(DV00DV6082)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7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Touch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3G/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Touch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Cruise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II/T3238/T3232/JADM160/T4242/T4248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8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P860/P3650/P3651/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TouchCruise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/POLA160/P863/O2 XDA Orbit2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9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Touch Diamond/P3700/S900/DIAM160/S910/S910W/P3701/P3702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0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Chacha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Status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/ a810e)  G16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shd w:val="clear" w:color="auto" w:fill="FFFF00"/>
          <w:lang w:eastAsia="ru-RU"/>
        </w:rPr>
        <w:t>(DV00DV6109)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61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S740/ROSE160/S743 (DV00DV6100)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2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TyTN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(8525),HTC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Hermes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, 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Universal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Qtek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9000),HTC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Mogul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VX6800,HTC VX6700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3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Mogul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(6800) /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Trinity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(P3600) / P3600i /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Titan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100 (P4000) /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Panda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(P6300) /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Sirius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(P6500)(UTSTARCOM 6800 DOPOD CHT 9100, CHT9110, D810  SFR s300+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 VERIZON XV6800, AUDIOVOX PPC6800, ORANGE SPV M700, O2 XDA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Argon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,  SWISSCOM XPA v1510, SPRINT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Mogul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PPC-6800, VODAFON EVPA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compact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GPS)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4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>HTC C720/C720W/S620/EXCA160 </w:t>
      </w:r>
      <w:r w:rsidRPr="00730736">
        <w:rPr>
          <w:rFonts w:ascii="Calibri" w:eastAsia="Times New Roman" w:hAnsi="Calibri" w:cs="Tahoma"/>
          <w:color w:val="FF0000"/>
          <w:sz w:val="27"/>
          <w:szCs w:val="27"/>
          <w:lang w:eastAsia="ru-RU"/>
        </w:rPr>
        <w:t>(DV00DV6098)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5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 с телефонами: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</w:r>
      <w:proofErr w:type="gram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HTC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Magician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(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I-Mate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JAM,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JAMin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Dopod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818, 818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Pro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, 828, 828+, 830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Qtek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S100, S200,Orange SPV M600, O2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xda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II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mini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T-Mobile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MDA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Compact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)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br/>
        <w:t xml:space="preserve"> HP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hw6500,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hw6510,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hw6515,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hw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6900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Series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hw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6910,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hw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6915,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hw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6920,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hw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6945,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hw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6965,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iPAQ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hw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6910,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iPQA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</w:t>
      </w:r>
      <w:proofErr w:type="spellStart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hw</w:t>
      </w:r>
      <w:proofErr w:type="spellEnd"/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 xml:space="preserve"> 6940</w:t>
      </w:r>
      <w:proofErr w:type="gramEnd"/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6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Совместимость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с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 xml:space="preserve"> 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eastAsia="ru-RU"/>
        </w:rPr>
        <w:t>телефонами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t>: </w:t>
      </w:r>
      <w:r w:rsidRPr="00730736">
        <w:rPr>
          <w:rFonts w:ascii="Calibri" w:eastAsia="Times New Roman" w:hAnsi="Calibri" w:cs="Tahoma"/>
          <w:color w:val="757575"/>
          <w:sz w:val="27"/>
          <w:szCs w:val="27"/>
          <w:lang w:val="en-US" w:eastAsia="ru-RU"/>
        </w:rPr>
        <w:br/>
        <w:t>HTC G6/G8 LegendA6363/GoogleG6/Wildfire/A3333/GoogleG8/BB00100/7 Trophy T8686/Droid Incredible/Droid Eris/myTouch 3G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7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Совместимость с телефонами: 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/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/>
        <w:t>HTC T7272/T7278/XV6850/XV6950/S900C/DIAM171/</w:t>
      </w:r>
      <w:proofErr w:type="spellStart"/>
      <w:r w:rsidRPr="00730736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Touch</w:t>
      </w:r>
      <w:proofErr w:type="spellEnd"/>
      <w:r w:rsidRPr="00730736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Pro</w:t>
      </w:r>
      <w:proofErr w:type="spellEnd"/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8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Совместимость с телефонами: 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lastRenderedPageBreak/>
        <w:t>HTC D802/D805/M700/P800/P800W/</w:t>
      </w:r>
      <w:r w:rsidRPr="00730736">
        <w:rPr>
          <w:rFonts w:ascii="Tahoma" w:eastAsia="Times New Roman" w:hAnsi="Tahoma" w:cs="Tahoma"/>
          <w:b/>
          <w:bCs/>
          <w:color w:val="000000"/>
          <w:sz w:val="14"/>
          <w:lang w:val="en-US" w:eastAsia="ru-RU"/>
        </w:rPr>
        <w:t>P3300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/P3350/ARTE160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9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Совместимость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 xml:space="preserve"> 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 xml:space="preserve"> 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телефонами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: 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b/>
          <w:bCs/>
          <w:color w:val="000000"/>
          <w:sz w:val="14"/>
          <w:lang w:val="en-US" w:eastAsia="ru-RU"/>
        </w:rPr>
        <w:t>HTC P3470 Pharos: 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HTC P3470 series ,HTC Pharos, Pharos 100 series,HTC S310 series.O2 Xda IQ series,O2 Xphone II, Xphone Iim series,DOPOD 310, 565, 566, 575, 577W, 585, 586, 586W, P660 series,i-Mate SP3,SP5, SP3i series,Audiovox SMT 5600 series,Orange SPV C500, SPV C500S, SPV C600 series,QTEK 8010, 8020, 8030, 8310 series,T-MOBILE SDA series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0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Совместимость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 xml:space="preserve"> 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 xml:space="preserve"> 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телефонами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: 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HTC P3051 - Touch Diamond,HTC P3100 - Touch Diamond,HTC P3490 - Touch Diamond,</w:t>
      </w:r>
      <w:r w:rsidRPr="00730736">
        <w:rPr>
          <w:rFonts w:ascii="Tahoma" w:eastAsia="Times New Roman" w:hAnsi="Tahoma" w:cs="Tahoma"/>
          <w:b/>
          <w:bCs/>
          <w:color w:val="000000"/>
          <w:sz w:val="14"/>
          <w:lang w:val="en-US" w:eastAsia="ru-RU"/>
        </w:rPr>
        <w:t>HTC P3700 -</w:t>
      </w:r>
      <w:r w:rsidRPr="00730736">
        <w:rPr>
          <w:rFonts w:ascii="Tahoma" w:eastAsia="Times New Roman" w:hAnsi="Tahoma" w:cs="Tahoma"/>
          <w:b/>
          <w:bCs/>
          <w:color w:val="FF9900"/>
          <w:sz w:val="14"/>
          <w:lang w:val="en-US" w:eastAsia="ru-RU"/>
        </w:rPr>
        <w:t> </w:t>
      </w:r>
      <w:r w:rsidRPr="00730736">
        <w:rPr>
          <w:rFonts w:ascii="Tahoma" w:eastAsia="Times New Roman" w:hAnsi="Tahoma" w:cs="Tahoma"/>
          <w:b/>
          <w:bCs/>
          <w:color w:val="000000"/>
          <w:sz w:val="14"/>
          <w:lang w:val="en-US" w:eastAsia="ru-RU"/>
        </w:rPr>
        <w:t>Touch Diamond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,HTC P3701 - Touch Diamond,HTC P3702 - Touch Diamond,HTC P3702 – Victor,O2 XDA Diamond, O2 XDA Ignito 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1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Совместимость с телефонами: 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proofErr w:type="gramStart"/>
      <w:r w:rsidRPr="00730736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HP </w:t>
      </w:r>
      <w:proofErr w:type="spellStart"/>
      <w:r w:rsidRPr="00730736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1900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1910,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1915,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1920,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1930,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1935,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1937,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1940,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1945,HP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h1900,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h1910,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h1915,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h1920,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h1930,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h1935,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h1940,HP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PE2060,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PE2062,HP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Pocket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PC 1915,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Pocket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PC 1920,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Pocket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PC 1935,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Pocket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PC 1937,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Pocket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PC h1930</w:t>
      </w:r>
      <w:proofErr w:type="gram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Pocket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PC h1940,HP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Pocket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PC PE2060,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</w:t>
      </w:r>
      <w:proofErr w:type="spellStart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Pocket</w:t>
      </w:r>
      <w:proofErr w:type="spellEnd"/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 xml:space="preserve"> PC PE2062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Маркировка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: 311314-002, 311315-B21, 311340-001, FA114A, FA114A-AC3, B-8608, KB-104.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2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Совместимость с телефонами: 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b/>
          <w:bCs/>
          <w:color w:val="757575"/>
          <w:sz w:val="14"/>
          <w:lang w:eastAsia="ru-RU"/>
        </w:rPr>
        <w:t xml:space="preserve">HP </w:t>
      </w:r>
      <w:proofErr w:type="spellStart"/>
      <w:r w:rsidRPr="00730736">
        <w:rPr>
          <w:rFonts w:ascii="Tahoma" w:eastAsia="Times New Roman" w:hAnsi="Tahoma" w:cs="Tahoma"/>
          <w:b/>
          <w:bCs/>
          <w:color w:val="757575"/>
          <w:sz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b/>
          <w:bCs/>
          <w:color w:val="757575"/>
          <w:sz w:val="14"/>
          <w:lang w:eastAsia="ru-RU"/>
        </w:rPr>
        <w:t xml:space="preserve"> 3715</w:t>
      </w:r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rx3000,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rx3100,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rx3115,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rx3700,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rx3715,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rx3400,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rx3410,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rx3415,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rx3700, HP </w:t>
      </w:r>
      <w:proofErr w:type="spellStart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iPAQ</w:t>
      </w:r>
      <w:proofErr w:type="spellEnd"/>
      <w:r w:rsidRPr="00730736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rx3710.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Маркировка: 360136-001, 364401-001, 360136-002, 367205-001, 367858-001, FA285A, FA285A#AC3, FA286A, KB-111, 360137-001, 367159-001, 367207-001, HSTNH-H03C, HSTNH-H03C-WL, HSTNH-L05C, HSTNH-L05C-BT, 360136-002, HSTNH-L05C-WL, 360136-002 .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3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b/>
          <w:bCs/>
          <w:color w:val="FF9900"/>
          <w:sz w:val="14"/>
          <w:lang w:val="en-US" w:eastAsia="ru-RU"/>
        </w:rPr>
        <w:t>Asus P525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 / Asus P526 /Asus P527 / Asus P535 / Asus P750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4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Совместимость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 xml:space="preserve"> 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с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 xml:space="preserve"> 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телефонами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:</w: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b/>
          <w:bCs/>
          <w:color w:val="000000"/>
          <w:sz w:val="14"/>
          <w:lang w:val="en-US" w:eastAsia="ru-RU"/>
        </w:rPr>
        <w:t>QTEK S100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,QTEK S110, QTEK S200, O2 XDA mini, HTC CHARMER, HTC MAGICIAN, HTC PROPHET,            HP 6500, HP 6515, i-MATE JAM, i-MATE JAMin.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5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730736">
        <w:rPr>
          <w:rFonts w:ascii="Tahoma" w:eastAsia="Times New Roman" w:hAnsi="Tahoma" w:cs="Tahoma"/>
          <w:color w:val="FF9900"/>
          <w:sz w:val="14"/>
          <w:szCs w:val="14"/>
          <w:lang w:val="en-US" w:eastAsia="ru-RU"/>
        </w:rPr>
        <w:t> </w:t>
      </w:r>
      <w:r w:rsidRPr="00730736">
        <w:rPr>
          <w:rFonts w:ascii="Tahoma" w:eastAsia="Times New Roman" w:hAnsi="Tahoma" w:cs="Tahoma"/>
          <w:b/>
          <w:bCs/>
          <w:color w:val="000000"/>
          <w:sz w:val="14"/>
          <w:lang w:val="en-US" w:eastAsia="ru-RU"/>
        </w:rPr>
        <w:t>Qtek 9000</w:t>
      </w:r>
      <w:r w:rsidRPr="00730736"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  <w:t>/T-Mobile MDA Pro/i-Mate Jas Jar/O2 XDA Exes</w:t>
      </w:r>
    </w:p>
    <w:p w:rsidR="00730736" w:rsidRPr="00730736" w:rsidRDefault="00730736" w:rsidP="00730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7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6" style="width:0;height:.55pt" o:hralign="center" o:hrstd="t" o:hrnoshade="t" o:hr="t" fillcolor="#757575" stroked="f"/>
        </w:pict>
      </w:r>
    </w:p>
    <w:p w:rsidR="00730736" w:rsidRPr="00730736" w:rsidRDefault="00730736" w:rsidP="0073073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730736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84670B" w:rsidRDefault="0084670B"/>
    <w:sectPr w:rsidR="0084670B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30736"/>
    <w:rsid w:val="00730736"/>
    <w:rsid w:val="008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730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7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30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07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1013</Words>
  <Characters>5777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2020-02-19T02:04:00Z</dcterms:created>
  <dcterms:modified xsi:type="dcterms:W3CDTF">2020-02-19T02:04:00Z</dcterms:modified>
</cp:coreProperties>
</file>